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spacing w:before="0" w:after="0"/>
        <w:jc w:val="center"/>
        <w:rPr>
          <w:sz w:val="22"/>
          <w:szCs w:val="22"/>
        </w:rPr>
      </w:pPr>
      <w:r>
        <w:rPr>
          <w:strike w:val="0"/>
          <w:sz w:val="22"/>
          <w:szCs w:val="22"/>
          <w:u w:val="none"/>
        </w:rPr>
        <w:drawing>
          <wp:anchor simplePos="0" relativeHeight="251658240" behindDoc="0" locked="0" layoutInCell="1" allowOverlap="0">
            <wp:simplePos x="0" y="0"/>
            <wp:positionH relativeFrom="margin">
              <wp:align>left</wp:align>
            </wp:positionH>
            <wp:positionV relativeFrom="margin">
              <wp:posOffset>-667385</wp:posOffset>
            </wp:positionV>
            <wp:extent cx="3362325" cy="771525"/>
            <wp:wrapSquare wrapText="bothSides"/>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3362325" cy="771525"/>
                    </a:xfrm>
                    <a:prstGeom prst="rect">
                      <a:avLst/>
                    </a:prstGeom>
                  </pic:spPr>
                </pic:pic>
              </a:graphicData>
            </a:graphic>
          </wp:anchor>
        </w:drawing>
      </w:r>
      <w:r>
        <w:rPr>
          <w:rFonts w:ascii="Calibri" w:eastAsia="Calibri" w:hAnsi="Calibri" w:cs="Calibri"/>
          <w:sz w:val="22"/>
          <w:szCs w:val="22"/>
        </w:rPr>
        <w:t xml:space="preserve">      </w:t>
      </w:r>
    </w:p>
    <w:p>
      <w:pPr>
        <w:tabs>
          <w:tab w:val="right" w:pos="9900"/>
        </w:tabs>
        <w:spacing w:before="0" w:after="0"/>
        <w:jc w:val="both"/>
        <w:rPr>
          <w:sz w:val="24"/>
          <w:szCs w:val="24"/>
        </w:rPr>
      </w:pPr>
      <w:r>
        <w:rPr>
          <w:rFonts w:ascii="Times New Roman" w:eastAsia="Times New Roman" w:hAnsi="Times New Roman" w:cs="Times New Roman"/>
          <w:b/>
          <w:bCs/>
        </w:rPr>
        <w:t>FOR IMMEDIATE RELEASE</w:t>
      </w:r>
      <w:r>
        <w:rPr>
          <w:rFonts w:ascii="Times New Roman" w:eastAsia="Times New Roman" w:hAnsi="Times New Roman" w:cs="Times New Roman"/>
          <w:b/>
          <w:bCs/>
          <w:sz w:val="24"/>
          <w:szCs w:val="24"/>
        </w:rPr>
        <w:tab/>
      </w:r>
      <w:r>
        <w:rPr>
          <w:rFonts w:ascii="Times New Roman" w:eastAsia="Times New Roman" w:hAnsi="Times New Roman" w:cs="Times New Roman"/>
          <w:b/>
          <w:bCs/>
        </w:rPr>
        <w:t xml:space="preserve"> </w:t>
      </w:r>
    </w:p>
    <w:p>
      <w:pPr>
        <w:spacing w:before="0" w:after="0"/>
        <w:jc w:val="both"/>
      </w:pPr>
      <w:r>
        <w:rPr>
          <w:rFonts w:ascii="Times New Roman" w:eastAsia="Times New Roman" w:hAnsi="Times New Roman" w:cs="Times New Roman"/>
          <w:b/>
          <w:bCs/>
          <w:shd w:val="clear" w:color="auto" w:fill="FFFF00"/>
        </w:rPr>
        <w:t>February</w:t>
      </w:r>
      <w:r>
        <w:rPr>
          <w:rFonts w:ascii="Times New Roman" w:eastAsia="Times New Roman" w:hAnsi="Times New Roman" w:cs="Times New Roman"/>
          <w:b/>
          <w:bCs/>
          <w:shd w:val="clear" w:color="auto" w:fill="FFFF00"/>
        </w:rPr>
        <w:t xml:space="preserve"> </w:t>
      </w:r>
      <w:r>
        <w:rPr>
          <w:rFonts w:ascii="Times New Roman" w:eastAsia="Times New Roman" w:hAnsi="Times New Roman" w:cs="Times New Roman"/>
          <w:b/>
          <w:bCs/>
          <w:shd w:val="clear" w:color="auto" w:fill="FFFF00"/>
        </w:rPr>
        <w:t>11</w:t>
      </w:r>
      <w:r>
        <w:rPr>
          <w:rFonts w:ascii="Times New Roman" w:eastAsia="Times New Roman" w:hAnsi="Times New Roman" w:cs="Times New Roman"/>
          <w:b/>
          <w:bCs/>
          <w:shd w:val="clear" w:color="auto" w:fill="FFFF00"/>
        </w:rPr>
        <w:t>, 2020</w:t>
      </w:r>
    </w:p>
    <w:p>
      <w:pPr>
        <w:spacing w:before="0" w:after="0"/>
        <w:jc w:val="both"/>
      </w:pPr>
    </w:p>
    <w:p>
      <w:pPr>
        <w:spacing w:before="0" w:after="0"/>
        <w:jc w:val="both"/>
      </w:pPr>
      <w:r>
        <w:rPr>
          <w:rFonts w:ascii="Times New Roman" w:eastAsia="Times New Roman" w:hAnsi="Times New Roman" w:cs="Times New Roman"/>
          <w:b/>
          <w:bCs/>
        </w:rPr>
        <w:t>CONTACT</w:t>
      </w:r>
      <w:r>
        <w:rPr>
          <w:rFonts w:ascii="Times New Roman" w:eastAsia="Times New Roman" w:hAnsi="Times New Roman" w:cs="Times New Roman"/>
        </w:rPr>
        <w:t>: Shaun O’Rourke</w:t>
      </w:r>
    </w:p>
    <w:p>
      <w:pPr>
        <w:spacing w:before="0" w:after="0"/>
        <w:jc w:val="both"/>
      </w:pPr>
      <w:hyperlink r:id="rId5" w:history="1">
        <w:r>
          <w:rPr>
            <w:rFonts w:ascii="Times New Roman" w:eastAsia="Times New Roman" w:hAnsi="Times New Roman" w:cs="Times New Roman"/>
            <w:color w:val="0000FF"/>
            <w:u w:val="single" w:color="0000FF"/>
          </w:rPr>
          <w:t>sorourke@riib.org</w:t>
        </w:r>
      </w:hyperlink>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401-453-4430</w:t>
      </w:r>
    </w:p>
    <w:p>
      <w:pPr>
        <w:spacing w:before="0" w:after="0"/>
      </w:pPr>
    </w:p>
    <w:p>
      <w:pPr>
        <w:spacing w:before="0" w:after="0"/>
        <w:jc w:val="center"/>
        <w:rPr>
          <w:sz w:val="36"/>
          <w:szCs w:val="36"/>
        </w:rPr>
      </w:pPr>
      <w:r>
        <w:rPr>
          <w:rFonts w:ascii="Times New Roman" w:eastAsia="Times New Roman" w:hAnsi="Times New Roman" w:cs="Times New Roman"/>
          <w:b/>
          <w:bCs/>
          <w:sz w:val="36"/>
          <w:szCs w:val="36"/>
        </w:rPr>
        <w:t>R</w:t>
      </w:r>
      <w:r>
        <w:rPr>
          <w:rFonts w:ascii="Times New Roman" w:eastAsia="Times New Roman" w:hAnsi="Times New Roman" w:cs="Times New Roman"/>
          <w:b/>
          <w:bCs/>
          <w:sz w:val="36"/>
          <w:szCs w:val="36"/>
        </w:rPr>
        <w:t>.I.</w:t>
      </w:r>
      <w:r>
        <w:rPr>
          <w:rFonts w:ascii="Times New Roman" w:eastAsia="Times New Roman" w:hAnsi="Times New Roman" w:cs="Times New Roman"/>
          <w:b/>
          <w:bCs/>
          <w:sz w:val="36"/>
          <w:szCs w:val="36"/>
        </w:rPr>
        <w:t xml:space="preserve"> Infrastructure Bank </w:t>
      </w:r>
      <w:r>
        <w:rPr>
          <w:rFonts w:ascii="Times New Roman" w:eastAsia="Times New Roman" w:hAnsi="Times New Roman" w:cs="Times New Roman"/>
          <w:b/>
          <w:bCs/>
          <w:sz w:val="36"/>
          <w:szCs w:val="36"/>
        </w:rPr>
        <w:t>Announces</w:t>
      </w:r>
      <w:r>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$1</w:t>
      </w:r>
      <w:r>
        <w:rPr>
          <w:rFonts w:ascii="Times New Roman" w:eastAsia="Times New Roman" w:hAnsi="Times New Roman" w:cs="Times New Roman"/>
          <w:b/>
          <w:bCs/>
          <w:sz w:val="36"/>
          <w:szCs w:val="36"/>
        </w:rPr>
        <w:t xml:space="preserve"> Million</w:t>
      </w:r>
      <w:r>
        <w:rPr>
          <w:rFonts w:ascii="Times New Roman" w:eastAsia="Times New Roman" w:hAnsi="Times New Roman" w:cs="Times New Roman"/>
          <w:b/>
          <w:bCs/>
          <w:sz w:val="36"/>
          <w:szCs w:val="36"/>
        </w:rPr>
        <w:t xml:space="preserve"> </w:t>
      </w:r>
    </w:p>
    <w:p>
      <w:pPr>
        <w:spacing w:before="0" w:after="0"/>
        <w:jc w:val="center"/>
        <w:rPr>
          <w:sz w:val="36"/>
          <w:szCs w:val="36"/>
        </w:rPr>
      </w:pPr>
      <w:r>
        <w:rPr>
          <w:rFonts w:ascii="Times New Roman" w:eastAsia="Times New Roman" w:hAnsi="Times New Roman" w:cs="Times New Roman"/>
          <w:b/>
          <w:bCs/>
          <w:sz w:val="36"/>
          <w:szCs w:val="36"/>
        </w:rPr>
        <w:t xml:space="preserve">for </w:t>
      </w:r>
      <w:r>
        <w:rPr>
          <w:rFonts w:ascii="Times New Roman" w:eastAsia="Times New Roman" w:hAnsi="Times New Roman" w:cs="Times New Roman"/>
          <w:b/>
          <w:bCs/>
          <w:sz w:val="36"/>
          <w:szCs w:val="36"/>
        </w:rPr>
        <w:t>Municipal Resilience Pro</w:t>
      </w:r>
      <w:r>
        <w:rPr>
          <w:rFonts w:ascii="Times New Roman" w:eastAsia="Times New Roman" w:hAnsi="Times New Roman" w:cs="Times New Roman"/>
          <w:b/>
          <w:bCs/>
          <w:sz w:val="36"/>
          <w:szCs w:val="36"/>
        </w:rPr>
        <w:t>jects</w:t>
      </w:r>
    </w:p>
    <w:p>
      <w:pPr>
        <w:spacing w:before="0" w:after="0"/>
        <w:jc w:val="center"/>
        <w:rPr>
          <w:sz w:val="20"/>
          <w:szCs w:val="20"/>
        </w:rPr>
      </w:pPr>
    </w:p>
    <w:p>
      <w:pPr>
        <w:spacing w:before="0" w:after="0"/>
        <w:jc w:val="center"/>
        <w:rPr>
          <w:sz w:val="28"/>
          <w:szCs w:val="28"/>
        </w:rPr>
      </w:pPr>
      <w:r>
        <w:rPr>
          <w:rFonts w:ascii="Times New Roman" w:eastAsia="Times New Roman" w:hAnsi="Times New Roman" w:cs="Times New Roman"/>
          <w:i/>
          <w:iCs/>
          <w:sz w:val="28"/>
          <w:szCs w:val="28"/>
        </w:rPr>
        <w:t>C</w:t>
      </w:r>
      <w:r>
        <w:rPr>
          <w:rFonts w:ascii="Times New Roman" w:eastAsia="Times New Roman" w:hAnsi="Times New Roman" w:cs="Times New Roman"/>
          <w:i/>
          <w:iCs/>
          <w:sz w:val="28"/>
          <w:szCs w:val="28"/>
        </w:rPr>
        <w:t xml:space="preserve">ities and </w:t>
      </w:r>
      <w:r>
        <w:rPr>
          <w:rFonts w:ascii="Times New Roman" w:eastAsia="Times New Roman" w:hAnsi="Times New Roman" w:cs="Times New Roman"/>
          <w:i/>
          <w:iCs/>
          <w:sz w:val="28"/>
          <w:szCs w:val="28"/>
        </w:rPr>
        <w:t>t</w:t>
      </w:r>
      <w:r>
        <w:rPr>
          <w:rFonts w:ascii="Times New Roman" w:eastAsia="Times New Roman" w:hAnsi="Times New Roman" w:cs="Times New Roman"/>
          <w:i/>
          <w:iCs/>
          <w:sz w:val="28"/>
          <w:szCs w:val="28"/>
        </w:rPr>
        <w:t xml:space="preserve">owns </w:t>
      </w:r>
      <w:r>
        <w:rPr>
          <w:rFonts w:ascii="Times New Roman" w:eastAsia="Times New Roman" w:hAnsi="Times New Roman" w:cs="Times New Roman"/>
          <w:i/>
          <w:iCs/>
          <w:sz w:val="28"/>
          <w:szCs w:val="28"/>
        </w:rPr>
        <w:t xml:space="preserve">will implement </w:t>
      </w:r>
      <w:r>
        <w:rPr>
          <w:rFonts w:ascii="Times New Roman" w:eastAsia="Times New Roman" w:hAnsi="Times New Roman" w:cs="Times New Roman"/>
          <w:i/>
          <w:iCs/>
          <w:sz w:val="28"/>
          <w:szCs w:val="28"/>
        </w:rPr>
        <w:t xml:space="preserve">specific </w:t>
      </w:r>
      <w:r>
        <w:rPr>
          <w:rFonts w:ascii="Times New Roman" w:eastAsia="Times New Roman" w:hAnsi="Times New Roman" w:cs="Times New Roman"/>
          <w:i/>
          <w:iCs/>
          <w:sz w:val="28"/>
          <w:szCs w:val="28"/>
        </w:rPr>
        <w:t>projects</w:t>
      </w:r>
      <w:r>
        <w:rPr>
          <w:rFonts w:ascii="Times New Roman" w:eastAsia="Times New Roman" w:hAnsi="Times New Roman" w:cs="Times New Roman"/>
          <w:i/>
          <w:iCs/>
          <w:sz w:val="28"/>
          <w:szCs w:val="28"/>
        </w:rPr>
        <w:t xml:space="preserve"> </w:t>
      </w:r>
    </w:p>
    <w:p>
      <w:pPr>
        <w:spacing w:before="0" w:after="0"/>
        <w:jc w:val="center"/>
        <w:rPr>
          <w:sz w:val="28"/>
          <w:szCs w:val="28"/>
        </w:rPr>
      </w:pPr>
      <w:r>
        <w:rPr>
          <w:rFonts w:ascii="Times New Roman" w:eastAsia="Times New Roman" w:hAnsi="Times New Roman" w:cs="Times New Roman"/>
          <w:i/>
          <w:iCs/>
          <w:sz w:val="28"/>
          <w:szCs w:val="28"/>
        </w:rPr>
        <w:t>to address the impacts of</w:t>
      </w:r>
      <w:r>
        <w:rPr>
          <w:rFonts w:ascii="Times New Roman" w:eastAsia="Times New Roman" w:hAnsi="Times New Roman" w:cs="Times New Roman"/>
          <w:i/>
          <w:iCs/>
          <w:sz w:val="28"/>
          <w:szCs w:val="28"/>
        </w:rPr>
        <w:t xml:space="preserve"> climate change</w:t>
      </w:r>
    </w:p>
    <w:p>
      <w:pPr>
        <w:spacing w:before="0" w:after="0"/>
        <w:jc w:val="both"/>
      </w:pPr>
      <w:r>
        <w:br/>
      </w:r>
      <w:r>
        <w:rPr>
          <w:rFonts w:ascii="Times New Roman" w:eastAsia="Times New Roman" w:hAnsi="Times New Roman" w:cs="Times New Roman"/>
          <w:b/>
          <w:bCs/>
        </w:rPr>
        <w:t>PROVIDENCE, R.I</w:t>
      </w:r>
      <w:r>
        <w:rPr>
          <w:rFonts w:ascii="Times New Roman" w:eastAsia="Times New Roman" w:hAnsi="Times New Roman" w:cs="Times New Roman"/>
          <w:b/>
          <w:bCs/>
        </w:rPr>
        <w:t>.</w:t>
      </w:r>
      <w:r>
        <w:rPr>
          <w:rFonts w:ascii="Times New Roman" w:eastAsia="Times New Roman" w:hAnsi="Times New Roman" w:cs="Times New Roman"/>
          <w:b/>
          <w:bCs/>
        </w:rPr>
        <w:t xml:space="preserve"> –</w:t>
      </w:r>
      <w:r>
        <w:rPr>
          <w:rFonts w:ascii="Times New Roman" w:eastAsia="Times New Roman" w:hAnsi="Times New Roman" w:cs="Times New Roman"/>
        </w:rPr>
        <w:t xml:space="preserve"> Rhode Island Infrastructure Bank announced </w:t>
      </w:r>
      <w:r>
        <w:rPr>
          <w:rFonts w:ascii="Times New Roman" w:eastAsia="Times New Roman" w:hAnsi="Times New Roman" w:cs="Times New Roman"/>
        </w:rPr>
        <w:t>$</w:t>
      </w:r>
      <w:r>
        <w:rPr>
          <w:rFonts w:ascii="Times New Roman" w:eastAsia="Times New Roman" w:hAnsi="Times New Roman" w:cs="Times New Roman"/>
        </w:rPr>
        <w:t xml:space="preserve">1,000,000 </w:t>
      </w:r>
      <w:r>
        <w:rPr>
          <w:rFonts w:ascii="Times New Roman" w:eastAsia="Times New Roman" w:hAnsi="Times New Roman" w:cs="Times New Roman"/>
        </w:rPr>
        <w:t xml:space="preserve">in </w:t>
      </w:r>
      <w:r>
        <w:rPr>
          <w:rFonts w:ascii="Times New Roman" w:eastAsia="Times New Roman" w:hAnsi="Times New Roman" w:cs="Times New Roman"/>
        </w:rPr>
        <w:t xml:space="preserve">action </w:t>
      </w:r>
      <w:r>
        <w:rPr>
          <w:rFonts w:ascii="Times New Roman" w:eastAsia="Times New Roman" w:hAnsi="Times New Roman" w:cs="Times New Roman"/>
        </w:rPr>
        <w:t xml:space="preserve">grants for </w:t>
      </w:r>
      <w:r>
        <w:rPr>
          <w:rFonts w:ascii="Times New Roman" w:eastAsia="Times New Roman" w:hAnsi="Times New Roman" w:cs="Times New Roman"/>
        </w:rPr>
        <w:t xml:space="preserve">inaugural </w:t>
      </w:r>
      <w:r>
        <w:rPr>
          <w:rFonts w:ascii="Times New Roman" w:eastAsia="Times New Roman" w:hAnsi="Times New Roman" w:cs="Times New Roman"/>
        </w:rPr>
        <w:t>parti</w:t>
      </w:r>
      <w:r>
        <w:rPr>
          <w:rFonts w:ascii="Times New Roman" w:eastAsia="Times New Roman" w:hAnsi="Times New Roman" w:cs="Times New Roman"/>
        </w:rPr>
        <w:t>ci</w:t>
      </w:r>
      <w:r>
        <w:rPr>
          <w:rFonts w:ascii="Times New Roman" w:eastAsia="Times New Roman" w:hAnsi="Times New Roman" w:cs="Times New Roman"/>
        </w:rPr>
        <w:t xml:space="preserve">pants of </w:t>
      </w:r>
      <w:r>
        <w:rPr>
          <w:rFonts w:ascii="Times New Roman" w:eastAsia="Times New Roman" w:hAnsi="Times New Roman" w:cs="Times New Roman"/>
        </w:rPr>
        <w:t>the Municipal Resilience Program (MRP)</w:t>
      </w:r>
      <w:r>
        <w:rPr>
          <w:rFonts w:ascii="Times New Roman" w:eastAsia="Times New Roman" w:hAnsi="Times New Roman" w:cs="Times New Roman"/>
        </w:rPr>
        <w:t>.</w:t>
      </w:r>
      <w:r>
        <w:rPr>
          <w:rFonts w:ascii="Times New Roman" w:eastAsia="Times New Roman" w:hAnsi="Times New Roman" w:cs="Times New Roman"/>
        </w:rPr>
        <w:t xml:space="preserve"> Through the program,</w:t>
      </w:r>
      <w:r>
        <w:rPr>
          <w:rFonts w:ascii="Times New Roman" w:eastAsia="Times New Roman" w:hAnsi="Times New Roman" w:cs="Times New Roman"/>
        </w:rPr>
        <w:t xml:space="preserve"> </w:t>
      </w:r>
      <w:r>
        <w:rPr>
          <w:rFonts w:ascii="Times New Roman" w:eastAsia="Times New Roman" w:hAnsi="Times New Roman" w:cs="Times New Roman"/>
        </w:rPr>
        <w:t>f</w:t>
      </w:r>
      <w:r>
        <w:rPr>
          <w:rFonts w:ascii="Times New Roman" w:eastAsia="Times New Roman" w:hAnsi="Times New Roman" w:cs="Times New Roman"/>
        </w:rPr>
        <w:t>ive</w:t>
      </w:r>
      <w:r>
        <w:rPr>
          <w:rFonts w:ascii="Times New Roman" w:eastAsia="Times New Roman" w:hAnsi="Times New Roman" w:cs="Times New Roman"/>
        </w:rPr>
        <w:t xml:space="preserve"> </w:t>
      </w:r>
      <w:r>
        <w:rPr>
          <w:rFonts w:ascii="Times New Roman" w:eastAsia="Times New Roman" w:hAnsi="Times New Roman" w:cs="Times New Roman"/>
        </w:rPr>
        <w:t>communities</w:t>
      </w:r>
      <w:r>
        <w:rPr>
          <w:rFonts w:ascii="Times New Roman" w:eastAsia="Times New Roman" w:hAnsi="Times New Roman" w:cs="Times New Roman"/>
        </w:rPr>
        <w:t xml:space="preserve"> </w:t>
      </w:r>
      <w:r>
        <w:rPr>
          <w:rFonts w:ascii="Times New Roman" w:eastAsia="Times New Roman" w:hAnsi="Times New Roman" w:cs="Times New Roman"/>
        </w:rPr>
        <w:t>developed</w:t>
      </w:r>
      <w:r>
        <w:rPr>
          <w:rFonts w:ascii="Times New Roman" w:eastAsia="Times New Roman" w:hAnsi="Times New Roman" w:cs="Times New Roman"/>
        </w:rPr>
        <w:t xml:space="preserve"> </w:t>
      </w:r>
      <w:r>
        <w:rPr>
          <w:rFonts w:ascii="Times New Roman" w:eastAsia="Times New Roman" w:hAnsi="Times New Roman" w:cs="Times New Roman"/>
        </w:rPr>
        <w:t xml:space="preserve">climate resilience </w:t>
      </w:r>
      <w:r>
        <w:rPr>
          <w:rFonts w:ascii="Times New Roman" w:eastAsia="Times New Roman" w:hAnsi="Times New Roman" w:cs="Times New Roman"/>
        </w:rPr>
        <w:t xml:space="preserve">plans with </w:t>
      </w:r>
      <w:r>
        <w:rPr>
          <w:rFonts w:ascii="Times New Roman" w:eastAsia="Times New Roman" w:hAnsi="Times New Roman" w:cs="Times New Roman"/>
        </w:rPr>
        <w:t>prioritized local actions</w:t>
      </w:r>
      <w:r>
        <w:rPr>
          <w:rFonts w:ascii="Times New Roman" w:eastAsia="Times New Roman" w:hAnsi="Times New Roman" w:cs="Times New Roman"/>
        </w:rPr>
        <w:t xml:space="preserve"> </w:t>
      </w:r>
      <w:r>
        <w:rPr>
          <w:rFonts w:ascii="Times New Roman" w:eastAsia="Times New Roman" w:hAnsi="Times New Roman" w:cs="Times New Roman"/>
        </w:rPr>
        <w:t>and</w:t>
      </w:r>
      <w:r>
        <w:rPr>
          <w:rFonts w:ascii="Times New Roman" w:eastAsia="Times New Roman" w:hAnsi="Times New Roman" w:cs="Times New Roman"/>
        </w:rPr>
        <w:t xml:space="preserve"> will now use the grant funds for </w:t>
      </w:r>
      <w:r>
        <w:rPr>
          <w:rFonts w:ascii="Times New Roman" w:eastAsia="Times New Roman" w:hAnsi="Times New Roman" w:cs="Times New Roman"/>
        </w:rPr>
        <w:t>implementation</w:t>
      </w:r>
      <w:r>
        <w:rPr>
          <w:rFonts w:ascii="Times New Roman" w:eastAsia="Times New Roman" w:hAnsi="Times New Roman" w:cs="Times New Roman"/>
        </w:rPr>
        <w:t>.</w:t>
      </w:r>
    </w:p>
    <w:p>
      <w:pPr>
        <w:spacing w:before="0" w:after="0"/>
        <w:jc w:val="both"/>
      </w:pP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“The Infrastructure Bank</w:t>
      </w:r>
      <w:r>
        <w:rPr>
          <w:rFonts w:ascii="Times New Roman" w:eastAsia="Times New Roman" w:hAnsi="Times New Roman" w:cs="Times New Roman"/>
        </w:rPr>
        <w:t xml:space="preserve"> is committed </w:t>
      </w:r>
      <w:r>
        <w:rPr>
          <w:rFonts w:ascii="Times New Roman" w:eastAsia="Times New Roman" w:hAnsi="Times New Roman" w:cs="Times New Roman"/>
        </w:rPr>
        <w:t>to</w:t>
      </w:r>
      <w:r>
        <w:rPr>
          <w:rFonts w:ascii="Times New Roman" w:eastAsia="Times New Roman" w:hAnsi="Times New Roman" w:cs="Times New Roman"/>
        </w:rPr>
        <w:t xml:space="preserve"> accelerating </w:t>
      </w:r>
      <w:r>
        <w:rPr>
          <w:rFonts w:ascii="Times New Roman" w:eastAsia="Times New Roman" w:hAnsi="Times New Roman" w:cs="Times New Roman"/>
        </w:rPr>
        <w:t>invest</w:t>
      </w:r>
      <w:r>
        <w:rPr>
          <w:rFonts w:ascii="Times New Roman" w:eastAsia="Times New Roman" w:hAnsi="Times New Roman" w:cs="Times New Roman"/>
        </w:rPr>
        <w:t>ment</w:t>
      </w:r>
      <w:r>
        <w:rPr>
          <w:rFonts w:ascii="Times New Roman" w:eastAsia="Times New Roman" w:hAnsi="Times New Roman" w:cs="Times New Roman"/>
        </w:rPr>
        <w:t xml:space="preserve"> in </w:t>
      </w:r>
      <w:r>
        <w:rPr>
          <w:rFonts w:ascii="Times New Roman" w:eastAsia="Times New Roman" w:hAnsi="Times New Roman" w:cs="Times New Roman"/>
        </w:rPr>
        <w:t>sustainable</w:t>
      </w:r>
      <w:r>
        <w:rPr>
          <w:rFonts w:ascii="Times New Roman" w:eastAsia="Times New Roman" w:hAnsi="Times New Roman" w:cs="Times New Roman"/>
        </w:rPr>
        <w:t xml:space="preserve"> infrastructure that </w:t>
      </w:r>
      <w:r>
        <w:rPr>
          <w:rFonts w:ascii="Times New Roman" w:eastAsia="Times New Roman" w:hAnsi="Times New Roman" w:cs="Times New Roman"/>
        </w:rPr>
        <w:t>better prepares Rhode Island communities for a</w:t>
      </w:r>
      <w:r>
        <w:rPr>
          <w:rFonts w:ascii="Times New Roman" w:eastAsia="Times New Roman" w:hAnsi="Times New Roman" w:cs="Times New Roman"/>
        </w:rPr>
        <w:t xml:space="preserve"> changing climate</w:t>
      </w:r>
      <w:r>
        <w:rPr>
          <w:rFonts w:ascii="Times New Roman" w:eastAsia="Times New Roman" w:hAnsi="Times New Roman" w:cs="Times New Roman"/>
        </w:rPr>
        <w:t>” said Jeffrey R. Diehl, CEO of Rhode Island Infrastructure Bank</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We look forward to</w:t>
      </w:r>
      <w:r>
        <w:rPr>
          <w:rFonts w:ascii="Times New Roman" w:eastAsia="Times New Roman" w:hAnsi="Times New Roman" w:cs="Times New Roman"/>
        </w:rPr>
        <w:t xml:space="preserve"> building on the success of the first round of the program and partnering </w:t>
      </w:r>
      <w:r>
        <w:rPr>
          <w:rFonts w:ascii="Times New Roman" w:eastAsia="Times New Roman" w:hAnsi="Times New Roman" w:cs="Times New Roman"/>
        </w:rPr>
        <w:t xml:space="preserve">with </w:t>
      </w:r>
      <w:r>
        <w:rPr>
          <w:rFonts w:ascii="Times New Roman" w:eastAsia="Times New Roman" w:hAnsi="Times New Roman" w:cs="Times New Roman"/>
        </w:rPr>
        <w:t>communities statewide</w:t>
      </w:r>
      <w:r>
        <w:rPr>
          <w:rFonts w:ascii="Times New Roman" w:eastAsia="Times New Roman" w:hAnsi="Times New Roman" w:cs="Times New Roman"/>
        </w:rPr>
        <w:t xml:space="preserve"> to prepare and invest in critical infrastructure.”</w:t>
      </w:r>
      <w:r>
        <w:rPr>
          <w:rFonts w:ascii="Times New Roman" w:eastAsia="Times New Roman" w:hAnsi="Times New Roman" w:cs="Times New Roman"/>
        </w:rPr>
        <w:t xml:space="preserve">  </w:t>
      </w:r>
    </w:p>
    <w:p>
      <w:pPr>
        <w:spacing w:before="0" w:after="0"/>
        <w:jc w:val="both"/>
      </w:pPr>
    </w:p>
    <w:p>
      <w:pPr>
        <w:spacing w:before="0" w:after="0"/>
        <w:jc w:val="both"/>
      </w:pPr>
      <w:r>
        <w:rPr>
          <w:rFonts w:ascii="Times New Roman" w:eastAsia="Times New Roman" w:hAnsi="Times New Roman" w:cs="Times New Roman"/>
        </w:rPr>
        <w:t xml:space="preserve">To develop a </w:t>
      </w:r>
      <w:r>
        <w:rPr>
          <w:rFonts w:ascii="Times New Roman" w:eastAsia="Times New Roman" w:hAnsi="Times New Roman" w:cs="Times New Roman"/>
        </w:rPr>
        <w:t>prioritized list of actionable plans and projects, program participants</w:t>
      </w:r>
      <w:r>
        <w:rPr>
          <w:rFonts w:ascii="Times New Roman" w:eastAsia="Times New Roman" w:hAnsi="Times New Roman" w:cs="Times New Roman"/>
        </w:rPr>
        <w:t xml:space="preserve"> completed </w:t>
      </w:r>
      <w:r>
        <w:rPr>
          <w:rFonts w:ascii="Times New Roman" w:eastAsia="Times New Roman" w:hAnsi="Times New Roman" w:cs="Times New Roman"/>
        </w:rPr>
        <w:t>C</w:t>
      </w:r>
      <w:r>
        <w:rPr>
          <w:rFonts w:ascii="Times New Roman" w:eastAsia="Times New Roman" w:hAnsi="Times New Roman" w:cs="Times New Roman"/>
        </w:rPr>
        <w:t xml:space="preserve">ommunity </w:t>
      </w:r>
      <w:r>
        <w:rPr>
          <w:rFonts w:ascii="Times New Roman" w:eastAsia="Times New Roman" w:hAnsi="Times New Roman" w:cs="Times New Roman"/>
        </w:rPr>
        <w:t>R</w:t>
      </w:r>
      <w:r>
        <w:rPr>
          <w:rFonts w:ascii="Times New Roman" w:eastAsia="Times New Roman" w:hAnsi="Times New Roman" w:cs="Times New Roman"/>
        </w:rPr>
        <w:t xml:space="preserve">esilience </w:t>
      </w:r>
      <w:r>
        <w:rPr>
          <w:rFonts w:ascii="Times New Roman" w:eastAsia="Times New Roman" w:hAnsi="Times New Roman" w:cs="Times New Roman"/>
        </w:rPr>
        <w:t>B</w:t>
      </w:r>
      <w:r>
        <w:rPr>
          <w:rFonts w:ascii="Times New Roman" w:eastAsia="Times New Roman" w:hAnsi="Times New Roman" w:cs="Times New Roman"/>
        </w:rPr>
        <w:t>uilding workshops</w:t>
      </w:r>
      <w:r>
        <w:rPr>
          <w:rFonts w:ascii="Times New Roman" w:eastAsia="Times New Roman" w:hAnsi="Times New Roman" w:cs="Times New Roman"/>
        </w:rPr>
        <w:t xml:space="preserve"> led by </w:t>
      </w:r>
      <w:r>
        <w:rPr>
          <w:rFonts w:ascii="Times New Roman" w:eastAsia="Times New Roman" w:hAnsi="Times New Roman" w:cs="Times New Roman"/>
        </w:rPr>
        <w:t>T</w:t>
      </w:r>
      <w:r>
        <w:rPr>
          <w:rFonts w:ascii="Times New Roman" w:eastAsia="Times New Roman" w:hAnsi="Times New Roman" w:cs="Times New Roman"/>
        </w:rPr>
        <w:t>he Nature Conservancy</w:t>
      </w:r>
      <w:r>
        <w:rPr>
          <w:rFonts w:ascii="Times New Roman" w:eastAsia="Times New Roman" w:hAnsi="Times New Roman" w:cs="Times New Roman"/>
        </w:rPr>
        <w:t xml:space="preserve">. </w:t>
      </w:r>
      <w:r>
        <w:rPr>
          <w:rFonts w:ascii="Times New Roman" w:eastAsia="Times New Roman" w:hAnsi="Times New Roman" w:cs="Times New Roman"/>
        </w:rPr>
        <w:t xml:space="preserve">At the conclusion of the workshop process, </w:t>
      </w:r>
      <w:r>
        <w:rPr>
          <w:rFonts w:ascii="Times New Roman" w:eastAsia="Times New Roman" w:hAnsi="Times New Roman" w:cs="Times New Roman"/>
        </w:rPr>
        <w:t>t</w:t>
      </w:r>
      <w:r>
        <w:rPr>
          <w:rFonts w:ascii="Times New Roman" w:eastAsia="Times New Roman" w:hAnsi="Times New Roman" w:cs="Times New Roman"/>
        </w:rPr>
        <w:t>he participating municipalities submitted action grant</w:t>
      </w:r>
      <w:r>
        <w:rPr>
          <w:rFonts w:ascii="Times New Roman" w:eastAsia="Times New Roman" w:hAnsi="Times New Roman" w:cs="Times New Roman"/>
        </w:rPr>
        <w:t xml:space="preserve"> </w:t>
      </w:r>
      <w:r>
        <w:rPr>
          <w:rFonts w:ascii="Times New Roman" w:eastAsia="Times New Roman" w:hAnsi="Times New Roman" w:cs="Times New Roman"/>
        </w:rPr>
        <w:t xml:space="preserve">proposals for identified </w:t>
      </w:r>
      <w:r>
        <w:rPr>
          <w:rFonts w:ascii="Times New Roman" w:eastAsia="Times New Roman" w:hAnsi="Times New Roman" w:cs="Times New Roman"/>
        </w:rPr>
        <w:t>projects</w:t>
      </w:r>
      <w:r>
        <w:rPr>
          <w:rFonts w:ascii="Times New Roman" w:eastAsia="Times New Roman" w:hAnsi="Times New Roman" w:cs="Times New Roman"/>
        </w:rPr>
        <w:t xml:space="preserve"> with </w:t>
      </w:r>
      <w:r>
        <w:rPr>
          <w:rFonts w:ascii="Times New Roman" w:eastAsia="Times New Roman" w:hAnsi="Times New Roman" w:cs="Times New Roman"/>
        </w:rPr>
        <w:t>a required 25% local match.</w:t>
      </w:r>
      <w:r>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rPr>
        <w:t>fter a competitive review process, the selection committee recommended the following</w:t>
      </w:r>
      <w:r>
        <w:rPr>
          <w:rFonts w:ascii="Times New Roman" w:eastAsia="Times New Roman" w:hAnsi="Times New Roman" w:cs="Times New Roman"/>
        </w:rPr>
        <w:t xml:space="preserve"> projects</w:t>
      </w:r>
      <w:r>
        <w:rPr>
          <w:rFonts w:ascii="Times New Roman" w:eastAsia="Times New Roman" w:hAnsi="Times New Roman" w:cs="Times New Roman"/>
        </w:rPr>
        <w:t xml:space="preserve"> to receive funding for implementation:</w:t>
      </w:r>
    </w:p>
    <w:p>
      <w:pPr>
        <w:spacing w:before="0" w:after="0"/>
        <w:jc w:val="both"/>
      </w:pPr>
    </w:p>
    <w:p>
      <w:pPr>
        <w:numPr>
          <w:ilvl w:val="0"/>
          <w:numId w:val="1"/>
        </w:numPr>
        <w:pBdr>
          <w:left w:val="none" w:sz="0" w:space="7" w:color="auto"/>
        </w:pBdr>
        <w:spacing w:before="0"/>
        <w:ind w:left="720" w:right="0" w:hanging="436"/>
        <w:jc w:val="both"/>
        <w:rPr>
          <w:rFonts w:ascii="Times New Roman" w:eastAsia="Times New Roman" w:hAnsi="Times New Roman" w:cs="Times New Roman"/>
        </w:rPr>
      </w:pPr>
      <w:r>
        <w:rPr>
          <w:rFonts w:ascii="Times New Roman" w:eastAsia="Times New Roman" w:hAnsi="Times New Roman" w:cs="Times New Roman"/>
        </w:rPr>
        <w:t xml:space="preserve">Barrington – </w:t>
      </w:r>
      <w:r>
        <w:rPr>
          <w:rFonts w:ascii="Times New Roman" w:eastAsia="Times New Roman" w:hAnsi="Times New Roman" w:cs="Times New Roman"/>
        </w:rPr>
        <w:t>$201,000</w:t>
      </w:r>
    </w:p>
    <w:p>
      <w:pPr>
        <w:numPr>
          <w:ilvl w:val="1"/>
          <w:numId w:val="1"/>
        </w:numPr>
        <w:pBdr>
          <w:left w:val="none" w:sz="0" w:space="5" w:color="auto"/>
        </w:pBdr>
        <w:ind w:left="1440" w:right="0" w:hanging="360"/>
        <w:jc w:val="both"/>
        <w:rPr>
          <w:rFonts w:ascii="Times New Roman" w:eastAsia="Times New Roman" w:hAnsi="Times New Roman" w:cs="Times New Roman"/>
        </w:rPr>
      </w:pPr>
      <w:r>
        <w:rPr>
          <w:rFonts w:ascii="Times New Roman" w:eastAsia="Times New Roman" w:hAnsi="Times New Roman" w:cs="Times New Roman"/>
        </w:rPr>
        <w:t>Coastal restoration</w:t>
      </w:r>
      <w:r>
        <w:rPr>
          <w:rFonts w:ascii="Times New Roman" w:eastAsia="Times New Roman" w:hAnsi="Times New Roman" w:cs="Times New Roman"/>
        </w:rPr>
        <w:t xml:space="preserve"> for flood mitigation</w:t>
      </w:r>
      <w:r>
        <w:rPr>
          <w:rFonts w:ascii="Times New Roman" w:eastAsia="Times New Roman" w:hAnsi="Times New Roman" w:cs="Times New Roman"/>
        </w:rPr>
        <w:t xml:space="preserve"> at Walker Farm</w:t>
      </w:r>
    </w:p>
    <w:p>
      <w:pPr>
        <w:numPr>
          <w:ilvl w:val="1"/>
          <w:numId w:val="1"/>
        </w:numPr>
        <w:pBdr>
          <w:left w:val="none" w:sz="0" w:space="5" w:color="auto"/>
        </w:pBdr>
        <w:spacing w:after="0"/>
        <w:ind w:left="1440" w:right="0" w:hanging="360"/>
        <w:jc w:val="both"/>
        <w:rPr>
          <w:rFonts w:ascii="Times New Roman" w:eastAsia="Times New Roman" w:hAnsi="Times New Roman" w:cs="Times New Roman"/>
        </w:rPr>
      </w:pPr>
      <w:r>
        <w:rPr>
          <w:rFonts w:ascii="Times New Roman" w:eastAsia="Times New Roman" w:hAnsi="Times New Roman" w:cs="Times New Roman"/>
        </w:rPr>
        <w:t>Green infrastructure for water quality benefits</w:t>
      </w:r>
      <w:r>
        <w:rPr>
          <w:rFonts w:ascii="Times New Roman" w:eastAsia="Times New Roman" w:hAnsi="Times New Roman" w:cs="Times New Roman"/>
        </w:rPr>
        <w:t xml:space="preserve"> at Bowden and </w:t>
      </w:r>
      <w:r>
        <w:rPr>
          <w:rFonts w:ascii="Times New Roman" w:eastAsia="Times New Roman" w:hAnsi="Times New Roman" w:cs="Times New Roman"/>
        </w:rPr>
        <w:t>Opechee</w:t>
      </w:r>
      <w:r>
        <w:rPr>
          <w:rFonts w:ascii="Times New Roman" w:eastAsia="Times New Roman" w:hAnsi="Times New Roman" w:cs="Times New Roman"/>
        </w:rPr>
        <w:t xml:space="preserve"> St</w:t>
      </w:r>
      <w:r>
        <w:rPr>
          <w:rFonts w:ascii="Times New Roman" w:eastAsia="Times New Roman" w:hAnsi="Times New Roman" w:cs="Times New Roman"/>
        </w:rPr>
        <w:t>reet</w:t>
      </w:r>
      <w:r>
        <w:rPr>
          <w:rFonts w:ascii="Times New Roman" w:eastAsia="Times New Roman" w:hAnsi="Times New Roman" w:cs="Times New Roman"/>
        </w:rPr>
        <w:t xml:space="preserve">s </w:t>
      </w:r>
    </w:p>
    <w:p>
      <w:pPr>
        <w:spacing w:before="0" w:after="0"/>
        <w:ind w:left="1440"/>
        <w:jc w:val="both"/>
      </w:pPr>
    </w:p>
    <w:p>
      <w:pPr>
        <w:numPr>
          <w:ilvl w:val="0"/>
          <w:numId w:val="2"/>
        </w:numPr>
        <w:pBdr>
          <w:left w:val="none" w:sz="0" w:space="7" w:color="auto"/>
        </w:pBdr>
        <w:spacing w:before="0"/>
        <w:ind w:left="720" w:right="0" w:hanging="436"/>
        <w:jc w:val="both"/>
        <w:rPr>
          <w:rFonts w:ascii="Times New Roman" w:eastAsia="Times New Roman" w:hAnsi="Times New Roman" w:cs="Times New Roman"/>
        </w:rPr>
      </w:pPr>
      <w:r>
        <w:rPr>
          <w:rFonts w:ascii="Times New Roman" w:eastAsia="Times New Roman" w:hAnsi="Times New Roman" w:cs="Times New Roman"/>
        </w:rPr>
        <w:t xml:space="preserve">Portsmouth – </w:t>
      </w:r>
      <w:r>
        <w:rPr>
          <w:rFonts w:ascii="Times New Roman" w:eastAsia="Times New Roman" w:hAnsi="Times New Roman" w:cs="Times New Roman"/>
        </w:rPr>
        <w:t>$339,000</w:t>
      </w:r>
    </w:p>
    <w:p>
      <w:pPr>
        <w:numPr>
          <w:ilvl w:val="1"/>
          <w:numId w:val="2"/>
        </w:numPr>
        <w:pBdr>
          <w:left w:val="none" w:sz="0" w:space="5" w:color="auto"/>
        </w:pBdr>
        <w:ind w:left="1440" w:right="0" w:hanging="360"/>
        <w:jc w:val="both"/>
        <w:rPr>
          <w:rFonts w:ascii="Times New Roman" w:eastAsia="Times New Roman" w:hAnsi="Times New Roman" w:cs="Times New Roman"/>
        </w:rPr>
      </w:pPr>
      <w:r>
        <w:rPr>
          <w:rFonts w:ascii="Times New Roman" w:eastAsia="Times New Roman" w:hAnsi="Times New Roman" w:cs="Times New Roman"/>
        </w:rPr>
        <w:t xml:space="preserve">Rehabilitation </w:t>
      </w:r>
      <w:r>
        <w:rPr>
          <w:rFonts w:ascii="Times New Roman" w:eastAsia="Times New Roman" w:hAnsi="Times New Roman" w:cs="Times New Roman"/>
        </w:rPr>
        <w:t xml:space="preserve">and stabilization </w:t>
      </w:r>
      <w:r>
        <w:rPr>
          <w:rFonts w:ascii="Times New Roman" w:eastAsia="Times New Roman" w:hAnsi="Times New Roman" w:cs="Times New Roman"/>
        </w:rPr>
        <w:t xml:space="preserve">of </w:t>
      </w:r>
      <w:r>
        <w:rPr>
          <w:rFonts w:ascii="Times New Roman" w:eastAsia="Times New Roman" w:hAnsi="Times New Roman" w:cs="Times New Roman"/>
        </w:rPr>
        <w:t xml:space="preserve">the </w:t>
      </w:r>
      <w:r>
        <w:rPr>
          <w:rFonts w:ascii="Times New Roman" w:eastAsia="Times New Roman" w:hAnsi="Times New Roman" w:cs="Times New Roman"/>
        </w:rPr>
        <w:t xml:space="preserve">Melville Dam </w:t>
      </w:r>
    </w:p>
    <w:p>
      <w:pPr>
        <w:numPr>
          <w:ilvl w:val="1"/>
          <w:numId w:val="2"/>
        </w:numPr>
        <w:pBdr>
          <w:left w:val="none" w:sz="0" w:space="5" w:color="auto"/>
        </w:pBdr>
        <w:spacing w:after="0"/>
        <w:ind w:left="1440" w:right="0" w:hanging="360"/>
        <w:jc w:val="both"/>
        <w:rPr>
          <w:rFonts w:ascii="Times New Roman" w:eastAsia="Times New Roman" w:hAnsi="Times New Roman" w:cs="Times New Roman"/>
        </w:rPr>
      </w:pPr>
      <w:r>
        <w:rPr>
          <w:rFonts w:ascii="Times New Roman" w:eastAsia="Times New Roman" w:hAnsi="Times New Roman" w:cs="Times New Roman"/>
        </w:rPr>
        <w:t xml:space="preserve">Three </w:t>
      </w:r>
      <w:r>
        <w:rPr>
          <w:rFonts w:ascii="Times New Roman" w:eastAsia="Times New Roman" w:hAnsi="Times New Roman" w:cs="Times New Roman"/>
        </w:rPr>
        <w:t>flood mitigation projects</w:t>
      </w:r>
      <w:r>
        <w:rPr>
          <w:rFonts w:ascii="Times New Roman" w:eastAsia="Times New Roman" w:hAnsi="Times New Roman" w:cs="Times New Roman"/>
        </w:rPr>
        <w:t xml:space="preserve"> to expand the capacity of existing infrastructure for increasing precipitation volumes</w:t>
      </w:r>
    </w:p>
    <w:p>
      <w:pPr>
        <w:spacing w:before="0" w:after="0"/>
        <w:ind w:left="1440"/>
        <w:jc w:val="both"/>
      </w:pPr>
    </w:p>
    <w:p>
      <w:pPr>
        <w:numPr>
          <w:ilvl w:val="0"/>
          <w:numId w:val="3"/>
        </w:numPr>
        <w:pBdr>
          <w:left w:val="none" w:sz="0" w:space="7" w:color="auto"/>
        </w:pBdr>
        <w:spacing w:before="0"/>
        <w:ind w:left="720" w:right="0" w:hanging="436"/>
        <w:jc w:val="both"/>
        <w:rPr>
          <w:rFonts w:ascii="Times New Roman" w:eastAsia="Times New Roman" w:hAnsi="Times New Roman" w:cs="Times New Roman"/>
        </w:rPr>
      </w:pPr>
      <w:r>
        <w:rPr>
          <w:rFonts w:ascii="Times New Roman" w:eastAsia="Times New Roman" w:hAnsi="Times New Roman" w:cs="Times New Roman"/>
        </w:rPr>
        <w:t xml:space="preserve">Warren – </w:t>
      </w:r>
      <w:r>
        <w:rPr>
          <w:rFonts w:ascii="Times New Roman" w:eastAsia="Times New Roman" w:hAnsi="Times New Roman" w:cs="Times New Roman"/>
        </w:rPr>
        <w:t>$156,000</w:t>
      </w:r>
    </w:p>
    <w:p>
      <w:pPr>
        <w:numPr>
          <w:ilvl w:val="1"/>
          <w:numId w:val="3"/>
        </w:numPr>
        <w:pBdr>
          <w:left w:val="none" w:sz="0" w:space="5" w:color="auto"/>
        </w:pBdr>
        <w:spacing w:after="0"/>
        <w:ind w:left="1440" w:right="0" w:hanging="360"/>
        <w:jc w:val="both"/>
        <w:rPr>
          <w:rFonts w:ascii="Times New Roman" w:eastAsia="Times New Roman" w:hAnsi="Times New Roman" w:cs="Times New Roman"/>
        </w:rPr>
      </w:pPr>
      <w:r>
        <w:rPr>
          <w:rFonts w:ascii="Times New Roman" w:eastAsia="Times New Roman" w:hAnsi="Times New Roman" w:cs="Times New Roman"/>
        </w:rPr>
        <w:t xml:space="preserve">Three green infrastructure projects </w:t>
      </w:r>
      <w:r>
        <w:rPr>
          <w:rFonts w:ascii="Times New Roman" w:eastAsia="Times New Roman" w:hAnsi="Times New Roman" w:cs="Times New Roman"/>
        </w:rPr>
        <w:t xml:space="preserve">to reduce runoff and improve water quality at </w:t>
      </w:r>
      <w:r>
        <w:rPr>
          <w:rFonts w:ascii="Times New Roman" w:eastAsia="Times New Roman" w:hAnsi="Times New Roman" w:cs="Times New Roman"/>
        </w:rPr>
        <w:t xml:space="preserve">public </w:t>
      </w:r>
      <w:r>
        <w:rPr>
          <w:rFonts w:ascii="Times New Roman" w:eastAsia="Times New Roman" w:hAnsi="Times New Roman" w:cs="Times New Roman"/>
        </w:rPr>
        <w:t xml:space="preserve">access points to the Warren and </w:t>
      </w:r>
      <w:r>
        <w:rPr>
          <w:rFonts w:ascii="Times New Roman" w:eastAsia="Times New Roman" w:hAnsi="Times New Roman" w:cs="Times New Roman"/>
        </w:rPr>
        <w:t>Kickemuit</w:t>
      </w:r>
      <w:r>
        <w:rPr>
          <w:rFonts w:ascii="Times New Roman" w:eastAsia="Times New Roman" w:hAnsi="Times New Roman" w:cs="Times New Roman"/>
        </w:rPr>
        <w:t xml:space="preserve"> Rivers </w:t>
      </w:r>
    </w:p>
    <w:p>
      <w:pPr>
        <w:spacing w:before="0" w:after="0"/>
        <w:ind w:left="1440"/>
        <w:jc w:val="both"/>
      </w:pPr>
    </w:p>
    <w:p>
      <w:pPr>
        <w:numPr>
          <w:ilvl w:val="0"/>
          <w:numId w:val="4"/>
        </w:numPr>
        <w:pBdr>
          <w:left w:val="none" w:sz="0" w:space="7" w:color="auto"/>
        </w:pBdr>
        <w:spacing w:before="0"/>
        <w:ind w:left="720" w:right="0" w:hanging="436"/>
        <w:jc w:val="both"/>
        <w:rPr>
          <w:rFonts w:ascii="Times New Roman" w:eastAsia="Times New Roman" w:hAnsi="Times New Roman" w:cs="Times New Roman"/>
        </w:rPr>
      </w:pPr>
      <w:r>
        <w:rPr>
          <w:rFonts w:ascii="Times New Roman" w:eastAsia="Times New Roman" w:hAnsi="Times New Roman" w:cs="Times New Roman"/>
        </w:rPr>
        <w:t xml:space="preserve">Westerly – </w:t>
      </w:r>
      <w:r>
        <w:rPr>
          <w:rFonts w:ascii="Times New Roman" w:eastAsia="Times New Roman" w:hAnsi="Times New Roman" w:cs="Times New Roman"/>
        </w:rPr>
        <w:t>$304,000</w:t>
      </w:r>
    </w:p>
    <w:p>
      <w:pPr>
        <w:numPr>
          <w:ilvl w:val="1"/>
          <w:numId w:val="4"/>
        </w:numPr>
        <w:pBdr>
          <w:left w:val="none" w:sz="0" w:space="5" w:color="auto"/>
        </w:pBdr>
        <w:ind w:left="1440" w:right="0" w:hanging="360"/>
        <w:jc w:val="both"/>
        <w:rPr>
          <w:rFonts w:ascii="Times New Roman" w:eastAsia="Times New Roman" w:hAnsi="Times New Roman" w:cs="Times New Roman"/>
        </w:rPr>
      </w:pPr>
      <w:r>
        <w:rPr>
          <w:rFonts w:ascii="Times New Roman" w:eastAsia="Times New Roman" w:hAnsi="Times New Roman" w:cs="Times New Roman"/>
        </w:rPr>
        <w:t xml:space="preserve">Flood protection wall at </w:t>
      </w:r>
      <w:r>
        <w:rPr>
          <w:rFonts w:ascii="Times New Roman" w:eastAsia="Times New Roman" w:hAnsi="Times New Roman" w:cs="Times New Roman"/>
        </w:rPr>
        <w:t xml:space="preserve">the </w:t>
      </w:r>
      <w:r>
        <w:rPr>
          <w:rFonts w:ascii="Times New Roman" w:eastAsia="Times New Roman" w:hAnsi="Times New Roman" w:cs="Times New Roman"/>
        </w:rPr>
        <w:t xml:space="preserve">Old Canal St. Pump Station </w:t>
      </w:r>
    </w:p>
    <w:p>
      <w:pPr>
        <w:numPr>
          <w:ilvl w:val="1"/>
          <w:numId w:val="4"/>
        </w:numPr>
        <w:pBdr>
          <w:left w:val="none" w:sz="0" w:space="5" w:color="auto"/>
        </w:pBdr>
        <w:spacing w:after="0"/>
        <w:ind w:left="1440" w:right="0" w:hanging="360"/>
        <w:jc w:val="both"/>
        <w:rPr>
          <w:rFonts w:ascii="Times New Roman" w:eastAsia="Times New Roman" w:hAnsi="Times New Roman" w:cs="Times New Roman"/>
        </w:rPr>
      </w:pPr>
      <w:r>
        <w:rPr>
          <w:rFonts w:ascii="Times New Roman" w:eastAsia="Times New Roman" w:hAnsi="Times New Roman" w:cs="Times New Roman"/>
        </w:rPr>
        <w:t xml:space="preserve">Two green infrastructure projects </w:t>
      </w:r>
      <w:r>
        <w:rPr>
          <w:rFonts w:ascii="Times New Roman" w:eastAsia="Times New Roman" w:hAnsi="Times New Roman" w:cs="Times New Roman"/>
        </w:rPr>
        <w:t>to reduce flooding and improve water quality of the Pawcatuck River</w:t>
      </w:r>
    </w:p>
    <w:p>
      <w:pPr>
        <w:spacing w:before="0" w:after="0"/>
        <w:ind w:left="720"/>
        <w:jc w:val="both"/>
      </w:pPr>
    </w:p>
    <w:p>
      <w:pPr>
        <w:spacing w:before="0" w:after="0"/>
        <w:jc w:val="both"/>
      </w:pPr>
      <w:r>
        <w:rPr>
          <w:rFonts w:ascii="Times New Roman" w:eastAsia="Times New Roman" w:hAnsi="Times New Roman" w:cs="Times New Roman"/>
        </w:rPr>
        <w:t>The Infrastructure Bank and Nature Conservancy will be announcing the</w:t>
      </w:r>
      <w:r>
        <w:rPr>
          <w:rFonts w:ascii="Times New Roman" w:eastAsia="Times New Roman" w:hAnsi="Times New Roman" w:cs="Times New Roman"/>
        </w:rPr>
        <w:t xml:space="preserve"> 2020</w:t>
      </w:r>
      <w:r>
        <w:rPr>
          <w:rFonts w:ascii="Times New Roman" w:eastAsia="Times New Roman" w:hAnsi="Times New Roman" w:cs="Times New Roman"/>
        </w:rPr>
        <w:t xml:space="preserve"> round of</w:t>
      </w:r>
      <w:r>
        <w:rPr>
          <w:rFonts w:ascii="Times New Roman" w:eastAsia="Times New Roman" w:hAnsi="Times New Roman" w:cs="Times New Roman"/>
        </w:rPr>
        <w:t xml:space="preserve"> </w:t>
      </w:r>
      <w:r>
        <w:rPr>
          <w:rFonts w:ascii="Times New Roman" w:eastAsia="Times New Roman" w:hAnsi="Times New Roman" w:cs="Times New Roman"/>
        </w:rPr>
        <w:t xml:space="preserve">the </w:t>
      </w:r>
      <w:r>
        <w:rPr>
          <w:rFonts w:ascii="Times New Roman" w:eastAsia="Times New Roman" w:hAnsi="Times New Roman" w:cs="Times New Roman"/>
        </w:rPr>
        <w:t>Municipal Resilience Program</w:t>
      </w:r>
      <w:r>
        <w:rPr>
          <w:rFonts w:ascii="Times New Roman" w:eastAsia="Times New Roman" w:hAnsi="Times New Roman" w:cs="Times New Roman"/>
        </w:rPr>
        <w:t xml:space="preserve"> participants</w:t>
      </w:r>
      <w:r>
        <w:rPr>
          <w:rFonts w:ascii="Times New Roman" w:eastAsia="Times New Roman" w:hAnsi="Times New Roman" w:cs="Times New Roman"/>
        </w:rPr>
        <w:t xml:space="preserve"> at </w:t>
      </w:r>
      <w:r>
        <w:rPr>
          <w:rFonts w:ascii="Times New Roman" w:eastAsia="Times New Roman" w:hAnsi="Times New Roman" w:cs="Times New Roman"/>
        </w:rPr>
        <w:t>the</w:t>
      </w:r>
      <w:r>
        <w:rPr>
          <w:rFonts w:ascii="Times New Roman" w:eastAsia="Times New Roman" w:hAnsi="Times New Roman" w:cs="Times New Roman"/>
        </w:rPr>
        <w:t xml:space="preserve"> Infrastructure Banks’s Legislative Day on February, 12</w:t>
      </w:r>
      <w:r>
        <w:rPr>
          <w:rFonts w:ascii="Times New Roman" w:eastAsia="Times New Roman" w:hAnsi="Times New Roman" w:cs="Times New Roman"/>
          <w:vertAlign w:val="superscript"/>
        </w:rPr>
        <w:t>th</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from 3pm – 4pm at the Statehouse. </w:t>
      </w:r>
      <w:r>
        <w:rPr>
          <w:rFonts w:ascii="Times New Roman" w:eastAsia="Times New Roman" w:hAnsi="Times New Roman" w:cs="Times New Roman"/>
        </w:rPr>
        <w:t xml:space="preserve">Also being highlighted during the program will be </w:t>
      </w:r>
      <w:r>
        <w:rPr>
          <w:rFonts w:ascii="Times New Roman" w:eastAsia="Times New Roman" w:hAnsi="Times New Roman" w:cs="Times New Roman"/>
        </w:rPr>
        <w:t xml:space="preserve">the grant recipients from the 2019 </w:t>
      </w:r>
      <w:r>
        <w:rPr>
          <w:rFonts w:ascii="Times New Roman" w:eastAsia="Times New Roman" w:hAnsi="Times New Roman" w:cs="Times New Roman"/>
        </w:rPr>
        <w:t>P</w:t>
      </w:r>
      <w:r>
        <w:rPr>
          <w:rFonts w:ascii="Times New Roman" w:eastAsia="Times New Roman" w:hAnsi="Times New Roman" w:cs="Times New Roman"/>
        </w:rPr>
        <w:t>rogram</w:t>
      </w:r>
      <w:r>
        <w:rPr>
          <w:rFonts w:ascii="Times New Roman" w:eastAsia="Times New Roman" w:hAnsi="Times New Roman" w:cs="Times New Roman"/>
        </w:rPr>
        <w:t xml:space="preserve"> </w:t>
      </w:r>
      <w:r>
        <w:rPr>
          <w:rFonts w:ascii="Times New Roman" w:eastAsia="Times New Roman" w:hAnsi="Times New Roman" w:cs="Times New Roman"/>
        </w:rPr>
        <w:t>R</w:t>
      </w:r>
      <w:r>
        <w:rPr>
          <w:rFonts w:ascii="Times New Roman" w:eastAsia="Times New Roman" w:hAnsi="Times New Roman" w:cs="Times New Roman"/>
        </w:rPr>
        <w:t>ound</w:t>
      </w:r>
      <w:r>
        <w:rPr>
          <w:rFonts w:ascii="Times New Roman" w:eastAsia="Times New Roman" w:hAnsi="Times New Roman" w:cs="Times New Roman"/>
        </w:rPr>
        <w:t xml:space="preserve">. </w:t>
      </w:r>
    </w:p>
    <w:p>
      <w:pPr>
        <w:spacing w:before="0" w:after="0"/>
        <w:jc w:val="both"/>
      </w:pPr>
    </w:p>
    <w:p>
      <w:pPr>
        <w:spacing w:before="0" w:after="0"/>
        <w:jc w:val="both"/>
      </w:pPr>
      <w:r>
        <w:rPr>
          <w:rFonts w:ascii="Times New Roman" w:eastAsia="Times New Roman" w:hAnsi="Times New Roman" w:cs="Times New Roman"/>
        </w:rPr>
        <w:t>“</w:t>
      </w:r>
      <w:r>
        <w:rPr>
          <w:rFonts w:ascii="Times New Roman" w:eastAsia="Times New Roman" w:hAnsi="Times New Roman" w:cs="Times New Roman"/>
        </w:rPr>
        <w:t>Better prepared municipalities lead to a better prepared Ocean State</w:t>
      </w:r>
      <w:r>
        <w:rPr>
          <w:rFonts w:ascii="Times New Roman" w:eastAsia="Times New Roman" w:hAnsi="Times New Roman" w:cs="Times New Roman"/>
        </w:rPr>
        <w:t>. Rising sea levels</w:t>
      </w:r>
      <w:r>
        <w:rPr>
          <w:rFonts w:ascii="Times New Roman" w:eastAsia="Times New Roman" w:hAnsi="Times New Roman" w:cs="Times New Roman"/>
        </w:rPr>
        <w:t>, increasing heat, and extreme storm events</w:t>
      </w:r>
      <w:r>
        <w:rPr>
          <w:rFonts w:ascii="Times New Roman" w:eastAsia="Times New Roman" w:hAnsi="Times New Roman" w:cs="Times New Roman"/>
        </w:rPr>
        <w:t xml:space="preserve"> will have long-term effects on local infrastructure and residents,” said Shaun O’Rourke, </w:t>
      </w:r>
      <w:r>
        <w:rPr>
          <w:rFonts w:ascii="Times New Roman" w:eastAsia="Times New Roman" w:hAnsi="Times New Roman" w:cs="Times New Roman"/>
        </w:rPr>
        <w:t xml:space="preserve">Director </w:t>
      </w:r>
      <w:r>
        <w:rPr>
          <w:rFonts w:ascii="Times New Roman" w:eastAsia="Times New Roman" w:hAnsi="Times New Roman" w:cs="Times New Roman"/>
        </w:rPr>
        <w:t xml:space="preserve">of </w:t>
      </w:r>
      <w:r>
        <w:rPr>
          <w:rFonts w:ascii="Times New Roman" w:eastAsia="Times New Roman" w:hAnsi="Times New Roman" w:cs="Times New Roman"/>
        </w:rPr>
        <w:t>S</w:t>
      </w:r>
      <w:r>
        <w:rPr>
          <w:rFonts w:ascii="Times New Roman" w:eastAsia="Times New Roman" w:hAnsi="Times New Roman" w:cs="Times New Roman"/>
        </w:rPr>
        <w:t xml:space="preserve">tormwater and </w:t>
      </w:r>
      <w:r>
        <w:rPr>
          <w:rFonts w:ascii="Times New Roman" w:eastAsia="Times New Roman" w:hAnsi="Times New Roman" w:cs="Times New Roman"/>
        </w:rPr>
        <w:t>R</w:t>
      </w:r>
      <w:r>
        <w:rPr>
          <w:rFonts w:ascii="Times New Roman" w:eastAsia="Times New Roman" w:hAnsi="Times New Roman" w:cs="Times New Roman"/>
        </w:rPr>
        <w:t xml:space="preserve">esiliency at the Infrastructure Bank and the </w:t>
      </w:r>
      <w:r>
        <w:rPr>
          <w:rFonts w:ascii="Times New Roman" w:eastAsia="Times New Roman" w:hAnsi="Times New Roman" w:cs="Times New Roman"/>
        </w:rPr>
        <w:t>State’s C</w:t>
      </w:r>
      <w:r>
        <w:rPr>
          <w:rFonts w:ascii="Times New Roman" w:eastAsia="Times New Roman" w:hAnsi="Times New Roman" w:cs="Times New Roman"/>
        </w:rPr>
        <w:t xml:space="preserve">hief </w:t>
      </w:r>
      <w:r>
        <w:rPr>
          <w:rFonts w:ascii="Times New Roman" w:eastAsia="Times New Roman" w:hAnsi="Times New Roman" w:cs="Times New Roman"/>
        </w:rPr>
        <w:t>R</w:t>
      </w:r>
      <w:r>
        <w:rPr>
          <w:rFonts w:ascii="Times New Roman" w:eastAsia="Times New Roman" w:hAnsi="Times New Roman" w:cs="Times New Roman"/>
        </w:rPr>
        <w:t xml:space="preserve">esiliency </w:t>
      </w:r>
      <w:r>
        <w:rPr>
          <w:rFonts w:ascii="Times New Roman" w:eastAsia="Times New Roman" w:hAnsi="Times New Roman" w:cs="Times New Roman"/>
        </w:rPr>
        <w:t>O</w:t>
      </w:r>
      <w:r>
        <w:rPr>
          <w:rFonts w:ascii="Times New Roman" w:eastAsia="Times New Roman" w:hAnsi="Times New Roman" w:cs="Times New Roman"/>
        </w:rPr>
        <w:t xml:space="preserve">fficer. “The Municipal Resilience Program </w:t>
      </w:r>
      <w:r>
        <w:rPr>
          <w:rFonts w:ascii="Times New Roman" w:eastAsia="Times New Roman" w:hAnsi="Times New Roman" w:cs="Times New Roman"/>
        </w:rPr>
        <w:t xml:space="preserve">is building a statewide pipeline of priority projects to more </w:t>
      </w:r>
      <w:r>
        <w:rPr>
          <w:rFonts w:ascii="Times New Roman" w:eastAsia="Times New Roman" w:hAnsi="Times New Roman" w:cs="Times New Roman"/>
        </w:rPr>
        <w:t xml:space="preserve">effectively </w:t>
      </w:r>
      <w:r>
        <w:rPr>
          <w:rFonts w:ascii="Times New Roman" w:eastAsia="Times New Roman" w:hAnsi="Times New Roman" w:cs="Times New Roman"/>
        </w:rPr>
        <w:t>and efficiently respond to the climate impacts we are already experiencing</w:t>
      </w:r>
      <w:r>
        <w:rPr>
          <w:rFonts w:ascii="Times New Roman" w:eastAsia="Times New Roman" w:hAnsi="Times New Roman" w:cs="Times New Roman"/>
        </w:rPr>
        <w:t xml:space="preserve">.” </w:t>
      </w:r>
    </w:p>
    <w:p>
      <w:pPr>
        <w:spacing w:before="0" w:after="0"/>
        <w:jc w:val="both"/>
      </w:pPr>
    </w:p>
    <w:p>
      <w:pPr>
        <w:spacing w:before="0" w:after="0"/>
        <w:jc w:val="both"/>
      </w:pPr>
      <w:r>
        <w:rPr>
          <w:rFonts w:ascii="Times New Roman" w:eastAsia="Times New Roman" w:hAnsi="Times New Roman" w:cs="Times New Roman"/>
        </w:rPr>
        <w:t>“The Nature Conservancy is proud to be an implementation partner on the Municipal Resilience Program. Municipalities across the state are already confronted with the realities of climate change</w:t>
      </w:r>
      <w:r>
        <w:rPr>
          <w:rFonts w:ascii="Times New Roman" w:eastAsia="Times New Roman" w:hAnsi="Times New Roman" w:cs="Times New Roman"/>
        </w:rPr>
        <w:t xml:space="preserve">. The workshops empower communities to </w:t>
      </w:r>
      <w:r>
        <w:rPr>
          <w:rFonts w:ascii="Times New Roman" w:eastAsia="Times New Roman" w:hAnsi="Times New Roman" w:cs="Times New Roman"/>
        </w:rPr>
        <w:t xml:space="preserve">collaboratively figure out how to meet these challenges,” said Sue </w:t>
      </w:r>
      <w:r>
        <w:rPr>
          <w:rFonts w:ascii="Times New Roman" w:eastAsia="Times New Roman" w:hAnsi="Times New Roman" w:cs="Times New Roman"/>
        </w:rPr>
        <w:t>AnderBois</w:t>
      </w:r>
      <w:r>
        <w:rPr>
          <w:rFonts w:ascii="Times New Roman" w:eastAsia="Times New Roman" w:hAnsi="Times New Roman" w:cs="Times New Roman"/>
        </w:rPr>
        <w:t xml:space="preserve">, The Nature Conservancy’s Climate and Energy Program Manager. “These grants will help the initial Resilient </w:t>
      </w:r>
      <w:r>
        <w:rPr>
          <w:rFonts w:ascii="Times New Roman" w:eastAsia="Times New Roman" w:hAnsi="Times New Roman" w:cs="Times New Roman"/>
        </w:rPr>
        <w:t>Rhody</w:t>
      </w:r>
      <w:r>
        <w:rPr>
          <w:rFonts w:ascii="Times New Roman" w:eastAsia="Times New Roman" w:hAnsi="Times New Roman" w:cs="Times New Roman"/>
        </w:rPr>
        <w:t xml:space="preserve"> Municipalities implement some of their priorities – and we are pleased to see that the Governor’s proposed Beach, Clean Water and Green Bond includes funding for an additional 20 municipalities.”</w:t>
      </w:r>
    </w:p>
    <w:p>
      <w:pPr>
        <w:spacing w:before="0" w:after="0"/>
        <w:jc w:val="both"/>
      </w:pPr>
    </w:p>
    <w:p>
      <w:pPr>
        <w:spacing w:before="0" w:after="0"/>
        <w:jc w:val="both"/>
      </w:pPr>
      <w:r>
        <w:rPr>
          <w:rFonts w:ascii="Times New Roman" w:eastAsia="Times New Roman" w:hAnsi="Times New Roman" w:cs="Times New Roman"/>
        </w:rPr>
        <w:t>The program supports the goals outlined in the state’s Climate Resilience Action Strategy (</w:t>
      </w:r>
      <w:r>
        <w:rPr>
          <w:rFonts w:ascii="Times New Roman" w:eastAsia="Times New Roman" w:hAnsi="Times New Roman" w:cs="Times New Roman"/>
          <w:i/>
          <w:iCs/>
        </w:rPr>
        <w:t xml:space="preserve">Resilient </w:t>
      </w:r>
      <w:r>
        <w:rPr>
          <w:rFonts w:ascii="Times New Roman" w:eastAsia="Times New Roman" w:hAnsi="Times New Roman" w:cs="Times New Roman"/>
          <w:i/>
          <w:iCs/>
        </w:rPr>
        <w:t>Rhody</w:t>
      </w:r>
      <w:r>
        <w:rPr>
          <w:rFonts w:ascii="Times New Roman" w:eastAsia="Times New Roman" w:hAnsi="Times New Roman" w:cs="Times New Roman"/>
        </w:rPr>
        <w:t xml:space="preserve">) released by Governor Gina Raimondo in 2018. </w:t>
      </w:r>
      <w:r>
        <w:rPr>
          <w:rFonts w:ascii="Times New Roman" w:eastAsia="Times New Roman" w:hAnsi="Times New Roman" w:cs="Times New Roman"/>
          <w:i/>
          <w:iCs/>
        </w:rPr>
        <w:t xml:space="preserve">Resilient </w:t>
      </w:r>
      <w:r>
        <w:rPr>
          <w:rFonts w:ascii="Times New Roman" w:eastAsia="Times New Roman" w:hAnsi="Times New Roman" w:cs="Times New Roman"/>
          <w:i/>
          <w:iCs/>
        </w:rPr>
        <w:t>Rhody</w:t>
      </w:r>
      <w:r>
        <w:rPr>
          <w:rFonts w:ascii="Times New Roman" w:eastAsia="Times New Roman" w:hAnsi="Times New Roman" w:cs="Times New Roman"/>
        </w:rPr>
        <w:t xml:space="preserve"> identified steps the state can take to protect against unexpected events, like severe weather, while addressing chronic environmental stresses, such as sea level rise and aging infrastruct</w:t>
      </w:r>
      <w:r>
        <w:rPr>
          <w:rFonts w:ascii="Times New Roman" w:eastAsia="Times New Roman" w:hAnsi="Times New Roman" w:cs="Times New Roman"/>
        </w:rPr>
        <w:t xml:space="preserve">ure. The </w:t>
      </w:r>
      <w:r>
        <w:rPr>
          <w:rFonts w:ascii="Times New Roman" w:eastAsia="Times New Roman" w:hAnsi="Times New Roman" w:cs="Times New Roman"/>
        </w:rPr>
        <w:t xml:space="preserve">MRP </w:t>
      </w:r>
      <w:r>
        <w:rPr>
          <w:rFonts w:ascii="Times New Roman" w:eastAsia="Times New Roman" w:hAnsi="Times New Roman" w:cs="Times New Roman"/>
        </w:rPr>
        <w:t>empowers</w:t>
      </w:r>
      <w:r>
        <w:rPr>
          <w:rFonts w:ascii="Times New Roman" w:eastAsia="Times New Roman" w:hAnsi="Times New Roman" w:cs="Times New Roman"/>
        </w:rPr>
        <w:t xml:space="preserve"> cities and towns to evaluate </w:t>
      </w:r>
      <w:r>
        <w:rPr>
          <w:rFonts w:ascii="Times New Roman" w:eastAsia="Times New Roman" w:hAnsi="Times New Roman" w:cs="Times New Roman"/>
        </w:rPr>
        <w:t xml:space="preserve">each of </w:t>
      </w:r>
      <w:r>
        <w:rPr>
          <w:rFonts w:ascii="Times New Roman" w:eastAsia="Times New Roman" w:hAnsi="Times New Roman" w:cs="Times New Roman"/>
        </w:rPr>
        <w:t xml:space="preserve">their </w:t>
      </w:r>
      <w:r>
        <w:rPr>
          <w:rFonts w:ascii="Times New Roman" w:eastAsia="Times New Roman" w:hAnsi="Times New Roman" w:cs="Times New Roman"/>
        </w:rPr>
        <w:t xml:space="preserve">unique </w:t>
      </w:r>
      <w:r>
        <w:rPr>
          <w:rFonts w:ascii="Times New Roman" w:eastAsia="Times New Roman" w:hAnsi="Times New Roman" w:cs="Times New Roman"/>
        </w:rPr>
        <w:t>vulnerabilit</w:t>
      </w:r>
      <w:r>
        <w:rPr>
          <w:rFonts w:ascii="Times New Roman" w:eastAsia="Times New Roman" w:hAnsi="Times New Roman" w:cs="Times New Roman"/>
        </w:rPr>
        <w:t>ies</w:t>
      </w:r>
      <w:r>
        <w:rPr>
          <w:rFonts w:ascii="Times New Roman" w:eastAsia="Times New Roman" w:hAnsi="Times New Roman" w:cs="Times New Roman"/>
        </w:rPr>
        <w:t xml:space="preserve"> to changing weather and severe weather events, while providing them with the funds necessary to take on specific resilience projects.</w:t>
      </w:r>
    </w:p>
    <w:p>
      <w:pPr>
        <w:spacing w:before="0" w:after="0"/>
        <w:jc w:val="both"/>
      </w:pPr>
    </w:p>
    <w:p>
      <w:pPr>
        <w:spacing w:before="0" w:after="0"/>
        <w:jc w:val="both"/>
      </w:pPr>
      <w:r>
        <w:rPr>
          <w:rFonts w:ascii="Times New Roman" w:eastAsia="Times New Roman" w:hAnsi="Times New Roman" w:cs="Times New Roman"/>
        </w:rPr>
        <w:t xml:space="preserve">More information </w:t>
      </w:r>
      <w:r>
        <w:rPr>
          <w:rFonts w:ascii="Times New Roman" w:eastAsia="Times New Roman" w:hAnsi="Times New Roman" w:cs="Times New Roman"/>
        </w:rPr>
        <w:t>about the program</w:t>
      </w:r>
      <w:r>
        <w:rPr>
          <w:rFonts w:ascii="Times New Roman" w:eastAsia="Times New Roman" w:hAnsi="Times New Roman" w:cs="Times New Roman"/>
        </w:rPr>
        <w:t xml:space="preserve"> can be found </w:t>
      </w:r>
      <w:hyperlink r:id="rId6" w:history="1">
        <w:r>
          <w:rPr>
            <w:rFonts w:ascii="Times New Roman" w:eastAsia="Times New Roman" w:hAnsi="Times New Roman" w:cs="Times New Roman"/>
            <w:b/>
            <w:bCs/>
            <w:color w:val="0563C1"/>
            <w:u w:val="single" w:color="0563C1"/>
          </w:rPr>
          <w:t>here</w:t>
        </w:r>
      </w:hyperlink>
      <w:r>
        <w:rPr>
          <w:rFonts w:ascii="Times New Roman" w:eastAsia="Times New Roman" w:hAnsi="Times New Roman" w:cs="Times New Roman"/>
          <w:b/>
          <w:bCs/>
        </w:rPr>
        <w:t>.</w:t>
      </w:r>
    </w:p>
    <w:p>
      <w:pPr>
        <w:spacing w:before="0" w:after="0"/>
        <w:jc w:val="both"/>
      </w:pPr>
    </w:p>
    <w:p>
      <w:pPr>
        <w:pBdr>
          <w:bottom w:val="single" w:sz="6" w:space="1" w:color="000000"/>
        </w:pBdr>
        <w:spacing w:before="0" w:after="0"/>
        <w:jc w:val="both"/>
      </w:pPr>
      <w:r>
        <w:rPr>
          <w:rFonts w:ascii="Times New Roman" w:eastAsia="Times New Roman" w:hAnsi="Times New Roman" w:cs="Times New Roman"/>
          <w:b/>
          <w:bCs/>
        </w:rPr>
        <w:t>About Rhode Island Infrastructure Bank</w:t>
      </w:r>
    </w:p>
    <w:p>
      <w:pPr>
        <w:spacing w:before="0" w:after="0"/>
        <w:jc w:val="both"/>
      </w:pPr>
      <w:r>
        <w:rPr>
          <w:rFonts w:ascii="Times New Roman" w:eastAsia="Times New Roman" w:hAnsi="Times New Roman" w:cs="Times New Roman"/>
          <w:i/>
          <w:iCs/>
        </w:rPr>
        <w:t xml:space="preserve">Rhode Island Infrastructure Bank is Rhode Island’s central hub for financing infrastructure improvements for municipalities, businesses, and homeowners. We leverage capital in a revolving fund to offer innovative financing for an array of infrastructure-based projects including water and wastewater, road and bridge, energy efficiency and renewable energy, and brownfield remediation. These quality of life projects improve the State’s infrastructure, create jobs, promote economic development and enhance the environment. For more information, please visit </w:t>
      </w:r>
      <w:hyperlink r:id="rId7" w:history="1">
        <w:r>
          <w:rPr>
            <w:rFonts w:ascii="Times New Roman" w:eastAsia="Times New Roman" w:hAnsi="Times New Roman" w:cs="Times New Roman"/>
            <w:color w:val="0563C1"/>
            <w:u w:val="single" w:color="0563C1"/>
          </w:rPr>
          <w:t>www.riib.org</w:t>
        </w:r>
      </w:hyperlink>
      <w:r>
        <w:rPr>
          <w:rFonts w:ascii="Times New Roman" w:eastAsia="Times New Roman" w:hAnsi="Times New Roman" w:cs="Times New Roman"/>
        </w:rPr>
        <w:t xml:space="preserve">. </w:t>
      </w:r>
    </w:p>
    <w:p>
      <w:pPr>
        <w:spacing w:before="0" w:after="0"/>
        <w:jc w:val="both"/>
      </w:pPr>
    </w:p>
    <w:p>
      <w:pPr>
        <w:pBdr>
          <w:bottom w:val="single" w:sz="6" w:space="1" w:color="000000"/>
        </w:pBdr>
        <w:spacing w:before="0" w:after="0"/>
        <w:jc w:val="both"/>
      </w:pPr>
      <w:r>
        <w:rPr>
          <w:rFonts w:ascii="Times New Roman" w:eastAsia="Times New Roman" w:hAnsi="Times New Roman" w:cs="Times New Roman"/>
          <w:b/>
          <w:bCs/>
        </w:rPr>
        <w:t xml:space="preserve">About </w:t>
      </w:r>
      <w:r>
        <w:rPr>
          <w:rFonts w:ascii="Times New Roman" w:eastAsia="Times New Roman" w:hAnsi="Times New Roman" w:cs="Times New Roman"/>
          <w:b/>
          <w:bCs/>
        </w:rPr>
        <w:t>The</w:t>
      </w:r>
      <w:r>
        <w:rPr>
          <w:rFonts w:ascii="Times New Roman" w:eastAsia="Times New Roman" w:hAnsi="Times New Roman" w:cs="Times New Roman"/>
          <w:b/>
          <w:bCs/>
        </w:rPr>
        <w:t xml:space="preserve"> Nature Conservancy </w:t>
      </w:r>
    </w:p>
    <w:p>
      <w:pPr>
        <w:spacing w:before="0" w:after="0"/>
        <w:jc w:val="both"/>
      </w:pPr>
      <w:r>
        <w:rPr>
          <w:rFonts w:ascii="Times New Roman" w:eastAsia="Times New Roman" w:hAnsi="Times New Roman" w:cs="Times New Roman"/>
          <w:i/>
          <w:iCs/>
        </w:rPr>
        <w:t>The Nature Conservancy is a global conservation organization dedicated to conserving the lands and waters on which all life depends. Guided by science, we create innovative, on-the-ground solutions such as Community Resilience Building to our world</w:t>
      </w:r>
      <w:r>
        <w:rPr>
          <w:rFonts w:ascii="Times New Roman" w:eastAsia="Times New Roman" w:hAnsi="Times New Roman" w:cs="Times New Roman"/>
          <w:i/>
          <w:iCs/>
          <w:color w:val="B5082E"/>
        </w:rPr>
        <w:t>’</w:t>
      </w:r>
      <w:r>
        <w:rPr>
          <w:rFonts w:ascii="Times New Roman" w:eastAsia="Times New Roman" w:hAnsi="Times New Roman" w:cs="Times New Roman"/>
          <w:i/>
          <w:iCs/>
        </w:rPr>
        <w:t xml:space="preserve">s toughest challenges so that nature and people can thrive together. We are tackling climate change, conserving lands, waters and oceans at an unprecedented scale, providing food and water sustainably and helping make cities more sustainable. Working in 72 countries, we use a collaborative approach that engages local communities, governments, the private sector, and other partners. To learn more, visit </w:t>
      </w:r>
      <w:hyperlink r:id="rId8" w:history="1">
        <w:r>
          <w:rPr>
            <w:rFonts w:ascii="Times New Roman" w:eastAsia="Times New Roman" w:hAnsi="Times New Roman" w:cs="Times New Roman"/>
            <w:color w:val="0000FF"/>
            <w:u w:val="single" w:color="0000FF"/>
          </w:rPr>
          <w:t>www.nature.org</w:t>
        </w:r>
      </w:hyperlink>
      <w:r>
        <w:rPr>
          <w:rFonts w:ascii="Times New Roman" w:eastAsia="Times New Roman" w:hAnsi="Times New Roman" w:cs="Times New Roman"/>
          <w:i/>
          <w:iCs/>
        </w:rPr>
        <w:t xml:space="preserve"> or follow @</w:t>
      </w:r>
      <w:r>
        <w:rPr>
          <w:rFonts w:ascii="Times New Roman" w:eastAsia="Times New Roman" w:hAnsi="Times New Roman" w:cs="Times New Roman"/>
          <w:i/>
          <w:iCs/>
        </w:rPr>
        <w:t>nature_press</w:t>
      </w:r>
      <w:r>
        <w:rPr>
          <w:rFonts w:ascii="Times New Roman" w:eastAsia="Times New Roman" w:hAnsi="Times New Roman" w:cs="Times New Roman"/>
          <w:i/>
          <w:iCs/>
        </w:rPr>
        <w:t xml:space="preserve"> on Twitter.</w:t>
      </w:r>
    </w:p>
    <w:p>
      <w:pPr>
        <w:spacing w:before="0" w:after="0"/>
        <w:jc w:val="both"/>
      </w:pPr>
    </w:p>
    <w:p>
      <w:pPr>
        <w:spacing w:before="0" w:after="0"/>
        <w:jc w:val="both"/>
      </w:pPr>
      <w:r>
        <w:rPr>
          <w:rFonts w:ascii="Times New Roman" w:eastAsia="Times New Roman" w:hAnsi="Times New Roman" w:cs="Times New Roman"/>
        </w:rPr>
        <w:t>###</w:t>
      </w:r>
    </w:p>
    <w:sectPr>
      <w:headerReference w:type="default" r:id="rId9"/>
      <w:footerReference w:type="default" r:id="rId10"/>
      <w:type w:val="nextPage"/>
      <w:pgSz w:w="12240" w:h="15840"/>
      <w:pgMar w:top="1440" w:right="1440" w:bottom="1440"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ind w:left="1440" w:hanging="360"/>
      </w:pPr>
      <w:rPr>
        <w:rFonts w:ascii="Courier New" w:hAnsi="Courier New"/>
        <w:b w:val="0"/>
        <w:bCs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sorourke@riib.org" TargetMode="External" /><Relationship Id="rId6" Type="http://schemas.openxmlformats.org/officeDocument/2006/relationships/hyperlink" Target="https://www.riib.org/mrp" TargetMode="External" /><Relationship Id="rId7" Type="http://schemas.openxmlformats.org/officeDocument/2006/relationships/hyperlink" Target="http://www.riib.org" TargetMode="External" /><Relationship Id="rId8" Type="http://schemas.openxmlformats.org/officeDocument/2006/relationships/hyperlink" Target="http://www.nature.org" TargetMode="External" /><Relationship Id="rId9" Type="http://schemas.openxmlformats.org/officeDocument/2006/relationships/header" Target="head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